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40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40" w:before="240" w:lineRule="auto"/>
        <w:ind w:left="120"/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FICHA DE PONTUAÇÃO DECLARADA – PROFESSOR FORMADOR</w:t>
      </w:r>
    </w:p>
    <w:tbl>
      <w:tblPr>
        <w:tblStyle w:val="Table1"/>
        <w:tblW w:w="907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41"/>
        <w:gridCol w:w="1147"/>
        <w:gridCol w:w="707"/>
        <w:gridCol w:w="5779"/>
        <w:tblGridChange w:id="0">
          <w:tblGrid>
            <w:gridCol w:w="1441"/>
            <w:gridCol w:w="1147"/>
            <w:gridCol w:w="707"/>
            <w:gridCol w:w="5779"/>
          </w:tblGrid>
        </w:tblGridChange>
      </w:tblGrid>
      <w:tr>
        <w:trPr>
          <w:trHeight w:val="340" w:hRule="atLeast"/>
        </w:trPr>
        <w:tc>
          <w:tcPr>
            <w:gridSpan w:val="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b2b2b2" w:val="clear"/>
            <w:tcMar>
              <w:top w:w="60.0" w:type="dxa"/>
              <w:left w:w="2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IDENTIFICAÇÃO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cccccc" w:val="clear"/>
            <w:tcMar>
              <w:top w:w="60.0" w:type="dxa"/>
              <w:left w:w="2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Grupo</w:t>
            </w:r>
          </w:p>
        </w:tc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60.0" w:type="dxa"/>
              <w:left w:w="2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cccccc" w:val="clear"/>
            <w:tcMar>
              <w:top w:w="60.0" w:type="dxa"/>
              <w:left w:w="2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Nome:</w:t>
            </w:r>
          </w:p>
        </w:tc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60.0" w:type="dxa"/>
              <w:left w:w="2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Preencha o quadro abaixo conforme Quadro I e documentação comprobatória enviada, respeitando os limites máximos de ponto em cada quesito.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tbl>
      <w:tblPr>
        <w:tblStyle w:val="Table2"/>
        <w:tblW w:w="907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01"/>
        <w:gridCol w:w="6897"/>
        <w:gridCol w:w="1376"/>
        <w:tblGridChange w:id="0">
          <w:tblGrid>
            <w:gridCol w:w="801"/>
            <w:gridCol w:w="6897"/>
            <w:gridCol w:w="1376"/>
          </w:tblGrid>
        </w:tblGridChange>
      </w:tblGrid>
      <w:tr>
        <w:trPr>
          <w:trHeight w:val="20" w:hRule="atLeast"/>
        </w:trPr>
        <w:tc>
          <w:tcPr>
            <w:gridSpan w:val="3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ccccc" w:val="clear"/>
            <w:tcMar>
              <w:top w:w="100.0" w:type="dxa"/>
              <w:left w:w="2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PONTUAÇÃO DECLARADA – Preenchimento obrigatório pelo candidato</w:t>
            </w:r>
          </w:p>
        </w:tc>
      </w:tr>
      <w:tr>
        <w:trPr>
          <w:trHeight w:val="25" w:hRule="atLeast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cccccc" w:val="clear"/>
            <w:tcMar>
              <w:top w:w="100.0" w:type="dxa"/>
              <w:left w:w="2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Código</w:t>
            </w:r>
          </w:p>
        </w:tc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cccccc" w:val="clear"/>
            <w:tcMar>
              <w:top w:w="100.0" w:type="dxa"/>
              <w:left w:w="2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Declaração de titulação e experiência</w:t>
            </w:r>
          </w:p>
        </w:tc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cccccc" w:val="clear"/>
            <w:tcMar>
              <w:top w:w="100.0" w:type="dxa"/>
              <w:left w:w="2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Pontuação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declarada:</w:t>
            </w:r>
          </w:p>
        </w:tc>
      </w:tr>
      <w:tr>
        <w:trPr>
          <w:trHeight w:val="25" w:hRule="atLeast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2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after="20" w:before="20" w:lineRule="auto"/>
              <w:ind w:right="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T1</w:t>
            </w:r>
          </w:p>
        </w:tc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2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20" w:before="20" w:lineRule="auto"/>
              <w:ind w:right="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Declaro possuir e comprovar a seguinte titulação: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20" w:before="20" w:lineRule="auto"/>
              <w:ind w:right="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Especialização – 10 pontos  (   ) Mestrado – 20 pontos (   ) Doutorado – 30 pontos</w:t>
            </w:r>
          </w:p>
        </w:tc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20" w:before="20" w:lineRule="auto"/>
              <w:ind w:right="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25" w:hRule="atLeast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2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20" w:before="20" w:lineRule="auto"/>
              <w:ind w:right="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E1</w:t>
            </w:r>
          </w:p>
        </w:tc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2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20" w:before="20" w:lineRule="auto"/>
              <w:ind w:right="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Declaro que atuei em (  </w:t>
              <w:tab/>
              <w:t xml:space="preserve">) semestre(s) como professor no ensino superior na modalidade a distância.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20" w:before="20" w:lineRule="auto"/>
              <w:ind w:right="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(5 pontos por semestre – Máximo 50 pontos)</w:t>
            </w:r>
          </w:p>
        </w:tc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after="20" w:before="20" w:lineRule="auto"/>
              <w:ind w:right="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25" w:hRule="atLeast"/>
        </w:trPr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2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after="20" w:before="20" w:lineRule="auto"/>
              <w:ind w:right="2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E2</w:t>
            </w:r>
          </w:p>
        </w:tc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2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after="20" w:before="20" w:lineRule="auto"/>
              <w:ind w:right="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Declaro que atuei em (</w:t>
              <w:tab/>
              <w:t xml:space="preserve">) semestre(s) de docência no ensino superior na modalidade presencial.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20" w:before="20" w:lineRule="auto"/>
              <w:ind w:right="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(4 pontos por semestre – Máx. 20 pontos).</w:t>
            </w:r>
          </w:p>
        </w:tc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after="20" w:before="20" w:lineRule="auto"/>
              <w:ind w:right="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rPr>
          <w:trHeight w:val="25" w:hRule="atLeast"/>
        </w:trPr>
        <w:tc>
          <w:tcPr>
            <w:gridSpan w:val="2"/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0" w:space="0" w:sz="0" w:val="nil"/>
            </w:tcBorders>
            <w:shd w:fill="ffffff" w:val="clear"/>
            <w:tcMar>
              <w:top w:w="100.0" w:type="dxa"/>
              <w:left w:w="2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after="20" w:before="20" w:lineRule="auto"/>
              <w:ind w:right="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Declaro perfazer o total de pontos a seguir, de acordo com o Quadro I do presente edital e mediante as comprovações que apresento nesta documentação enviada:</w:t>
            </w:r>
          </w:p>
        </w:tc>
        <w:tc>
          <w:tcPr>
            <w:tcBorders>
              <w:top w:color="000000" w:space="0" w:sz="0" w:val="nil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w="100.0" w:type="dxa"/>
              <w:left w:w="20.0" w:type="dxa"/>
              <w:bottom w:w="100.0" w:type="dxa"/>
              <w:right w:w="6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after="20" w:before="20" w:lineRule="auto"/>
              <w:ind w:right="2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spacing w:after="240" w:befor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Declaro, sob as penas da Lei, que as informações prestadas são a expressão da verdade e preencho plenamente os requisitos descritos e aceito as condições estabelecidas no teor deste Edital Nº e seus Anexos, dos quais não poderei alegar desconhecimento.</w:t>
      </w:r>
    </w:p>
    <w:p w:rsidR="00000000" w:rsidDel="00000000" w:rsidP="00000000" w:rsidRDefault="00000000" w:rsidRPr="00000000" w14:paraId="00000023">
      <w:pPr>
        <w:widowControl w:val="0"/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4">
      <w:pPr>
        <w:widowControl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_____________________________, ________ de ______________________ de_________</w:t>
      </w:r>
    </w:p>
    <w:p w:rsidR="00000000" w:rsidDel="00000000" w:rsidP="00000000" w:rsidRDefault="00000000" w:rsidRPr="00000000" w14:paraId="00000025">
      <w:pPr>
        <w:widowControl w:val="0"/>
        <w:spacing w:after="240" w:befor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26">
      <w:pPr>
        <w:widowControl w:val="0"/>
        <w:spacing w:after="240" w:befor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7">
      <w:pPr>
        <w:widowControl w:val="0"/>
        <w:spacing w:after="240" w:befor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Assinatura do candidato (Conforme documento de identificação)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4" w:top="1418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ind w:right="-31"/>
      <w:jc w:val="center"/>
      <w:rPr>
        <w:rFonts w:ascii="Arial" w:cs="Arial" w:eastAsia="Arial" w:hAnsi="Arial"/>
        <w:b w:val="1"/>
        <w:sz w:val="24"/>
        <w:szCs w:val="24"/>
        <w:u w:val="single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  <w:u w:val="single"/>
        <w:rtl w:val="0"/>
      </w:rPr>
      <w:t xml:space="preserve">EDITAL 008/2020 – SELEÇÃO DE PROFESSOR FORMADOR PARA EQUIPE MULTIDISCIPLINAR UAB/IFMT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B0358"/>
    <w:pPr>
      <w:spacing w:after="200" w:line="276" w:lineRule="auto"/>
    </w:pPr>
    <w:rPr>
      <w:rFonts w:ascii="Calibri" w:cs="Calibri" w:eastAsia="Calibri" w:hAnsi="Calibri"/>
      <w:sz w:val="22"/>
      <w:szCs w:val="22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0B035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B0358"/>
    <w:rPr>
      <w:rFonts w:ascii="Calibri" w:cs="Calibri" w:eastAsia="Calibri" w:hAnsi="Calibri"/>
      <w:sz w:val="22"/>
      <w:szCs w:val="22"/>
      <w:lang w:eastAsia="pt-BR"/>
    </w:rPr>
  </w:style>
  <w:style w:type="paragraph" w:styleId="Rodap">
    <w:name w:val="footer"/>
    <w:basedOn w:val="Normal"/>
    <w:link w:val="RodapChar"/>
    <w:uiPriority w:val="99"/>
    <w:unhideWhenUsed w:val="1"/>
    <w:rsid w:val="000B035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B0358"/>
    <w:rPr>
      <w:rFonts w:ascii="Calibri" w:cs="Calibri" w:eastAsia="Calibri" w:hAnsi="Calibri"/>
      <w:sz w:val="22"/>
      <w:szCs w:val="22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v8cQGTsxmxbOESV5gK3OkReqQw==">AMUW2mXiQrU9r+zrCUOQ173Gurweuy8NROmgp3f2lDwmKyhz+dHcEIiRRXSOKu567c/LBfyldobrswJmwoxm1gY3knjp/clkNBKBPMAup06pJuWmCn3++YcMMplzqm5zMR1tnbV7WXHn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2020-01-11T13:24:00Z</dcterms:created>
  <dc:creator>Tino Dias</dc:creator>
</cp:coreProperties>
</file>